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2657C6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6A6B2CE1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CA59958" w14:textId="77777777" w:rsidR="00895FB5" w:rsidRDefault="00895FB5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ED0C63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26E44C0A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F45E2F8" w14:textId="5720F492" w:rsidR="00895FB5" w:rsidRDefault="00895FB5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65372E3" w14:textId="77777777" w:rsidR="00895FB5" w:rsidRDefault="00895FB5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895FB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101D150D" w:rsidR="009A1708" w:rsidRPr="00895FB5" w:rsidRDefault="00EA61A7" w:rsidP="00895F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895FB5">
        <w:rPr>
          <w:rFonts w:ascii="Times New Roman" w:hAnsi="Times New Roman" w:cs="Times New Roman"/>
          <w:b/>
          <w:sz w:val="28"/>
          <w:szCs w:val="20"/>
          <w:u w:val="single"/>
        </w:rPr>
        <w:t xml:space="preserve">Микропроцессорные и микроэлектронные системы </w:t>
      </w:r>
      <w:r w:rsidR="008E3227" w:rsidRPr="00895FB5">
        <w:rPr>
          <w:rFonts w:ascii="Times New Roman" w:hAnsi="Times New Roman" w:cs="Times New Roman"/>
          <w:b/>
          <w:sz w:val="28"/>
          <w:szCs w:val="20"/>
          <w:u w:val="single"/>
        </w:rPr>
        <w:t>перегонной</w:t>
      </w:r>
      <w:r w:rsidRPr="00895FB5">
        <w:rPr>
          <w:rFonts w:ascii="Times New Roman" w:hAnsi="Times New Roman" w:cs="Times New Roman"/>
          <w:b/>
          <w:sz w:val="28"/>
          <w:szCs w:val="20"/>
          <w:u w:val="single"/>
        </w:rPr>
        <w:t xml:space="preserve"> автоматики</w:t>
      </w:r>
    </w:p>
    <w:p w14:paraId="4E6BF208" w14:textId="77777777" w:rsidR="00CF1A5A" w:rsidRPr="00AA4D86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467BC4C" w14:textId="77777777" w:rsidR="00895FB5" w:rsidRDefault="00895FB5" w:rsidP="00895F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09CE24D5" w:rsidR="00CF1A5A" w:rsidRPr="00895FB5" w:rsidRDefault="009A1708" w:rsidP="00895F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95FB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958C80D" w14:textId="77777777" w:rsidR="00895FB5" w:rsidRDefault="00895FB5" w:rsidP="00895FB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5AAF7CEF" w:rsidR="00CF1A5A" w:rsidRPr="00F606D3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5FD70FC" w14:textId="77777777" w:rsidR="00895FB5" w:rsidRDefault="00895FB5" w:rsidP="00895FB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6548DBB" w14:textId="7DFF4B6C" w:rsidR="009A1708" w:rsidRPr="00895FB5" w:rsidRDefault="00EA61A7" w:rsidP="00895FB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895FB5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</w:t>
      </w:r>
      <w:r w:rsidR="00120BE7" w:rsidRPr="00895FB5">
        <w:rPr>
          <w:rFonts w:ascii="Times New Roman" w:hAnsi="Times New Roman" w:cs="Times New Roman"/>
          <w:b/>
          <w:iCs/>
          <w:sz w:val="28"/>
          <w:szCs w:val="24"/>
          <w:u w:val="single"/>
        </w:rPr>
        <w:t>а</w:t>
      </w:r>
      <w:r w:rsidRPr="00895FB5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и телемеханика на железнодорожном транспорте</w:t>
      </w:r>
    </w:p>
    <w:p w14:paraId="64CE0C1C" w14:textId="77777777" w:rsidR="00CF1A5A" w:rsidRPr="00A659CC" w:rsidRDefault="00CF1A5A" w:rsidP="00895FB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E62BC5" w14:textId="77777777" w:rsidR="000D09BE" w:rsidRPr="009E1016" w:rsidRDefault="000D09BE" w:rsidP="000D0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12A14D0" w14:textId="77777777" w:rsidR="000D09BE" w:rsidRPr="009E1016" w:rsidRDefault="000D09BE" w:rsidP="000D09BE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66D26CA" w14:textId="77777777" w:rsidR="000D09BE" w:rsidRPr="009E1016" w:rsidRDefault="000D09BE" w:rsidP="000D09BE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475C1D6" w14:textId="77777777" w:rsidR="000D09BE" w:rsidRPr="009E1016" w:rsidRDefault="000D09BE" w:rsidP="000D09BE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3BBDBA6" w14:textId="2BFFEFBC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9CDB16" w14:textId="608DA20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8DA183" w14:textId="3879F68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F488DE" w14:textId="753379F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DB30AE" w14:textId="3DE75A5A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82120C" w14:textId="6BFB5104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5FEDA2" w14:textId="322C17F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A0872B" w14:textId="096E630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DAA8CF" w14:textId="618B0B27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37BE0C" w14:textId="2B8294E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96FA6B" w14:textId="7A11C3E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96018A" w14:textId="13C5C5A8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53C6C30" w14:textId="1A0F4315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8D47B5" w14:textId="0504C4BF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FC8CA2" w14:textId="4DABF400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BC72F9" w14:textId="5093A587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421B89" w14:textId="42273B6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1E8FB8" w14:textId="0D7C739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6C2BEB" w14:textId="22DDC711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A91D9" w14:textId="4929EDE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996A7F" w14:textId="60977C53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897576" w14:textId="6A6C0CA0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2D5162" w14:textId="3B97EEB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AE0C0B" w14:textId="0610DDD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1C0EEC" w14:textId="5F7550F2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AF2C41" w14:textId="05419960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A5B099" w14:textId="2F74A451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D07CE3" w14:textId="6153D28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C14D01" w14:textId="7DB3FAC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A86ED8" w14:textId="64B14A7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832DD3" w14:textId="4381A2A9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4A1146" w14:textId="3785949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A2C08C" w14:textId="70C1843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AFA0527" w14:textId="74A4749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1ACE3A" w14:textId="73667895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2CF373" w14:textId="00845E6B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126E7F7" w14:textId="7C9DD84D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800B2A" w14:textId="21393A94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88FDF5" w14:textId="418370B4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8774EB" w14:textId="699D38CE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992415" w14:textId="410A0D06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A27F63" w14:textId="77777777" w:rsidR="000D09BE" w:rsidRDefault="000D09B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2E46D0" w14:textId="757424FC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9DFC01E" w14:textId="3E36F6A6" w:rsidR="00BF00F2" w:rsidRDefault="00135D1D" w:rsidP="0072196B">
      <w:pPr>
        <w:pStyle w:val="s1"/>
        <w:spacing w:after="0" w:afterAutospacing="0"/>
        <w:ind w:firstLine="708"/>
        <w:rPr>
          <w:i/>
        </w:rPr>
      </w:pPr>
      <w:r>
        <w:t xml:space="preserve">Формы промежуточной аттестации: </w:t>
      </w:r>
      <w:r w:rsidR="0072196B">
        <w:t xml:space="preserve">ОФО: </w:t>
      </w:r>
      <w:r w:rsidR="00BF00F2">
        <w:rPr>
          <w:i/>
        </w:rPr>
        <w:t xml:space="preserve">экзамен в 9 семестре, </w:t>
      </w:r>
    </w:p>
    <w:p w14:paraId="042004FD" w14:textId="19BD0479" w:rsidR="00135D1D" w:rsidRPr="00135D1D" w:rsidRDefault="00BF00F2" w:rsidP="0072196B">
      <w:pPr>
        <w:pStyle w:val="s1"/>
        <w:spacing w:before="0" w:beforeAutospacing="0"/>
        <w:ind w:firstLine="4395"/>
        <w:rPr>
          <w:i/>
          <w:color w:val="00B050"/>
        </w:rPr>
      </w:pPr>
      <w:r>
        <w:rPr>
          <w:i/>
        </w:rPr>
        <w:t>курсовая работа</w:t>
      </w:r>
      <w:r w:rsidR="0072196B">
        <w:rPr>
          <w:i/>
        </w:rPr>
        <w:t xml:space="preserve"> </w:t>
      </w:r>
      <w:r>
        <w:rPr>
          <w:i/>
        </w:rPr>
        <w:t>в 9 семестре</w:t>
      </w:r>
      <w:r w:rsidRPr="00AE062A">
        <w:t>.</w:t>
      </w:r>
      <w:r w:rsidR="0072196B">
        <w:br/>
      </w:r>
      <w:r w:rsidR="0072196B">
        <w:tab/>
      </w:r>
      <w:r w:rsidR="0072196B">
        <w:tab/>
      </w:r>
      <w:r w:rsidR="0072196B">
        <w:tab/>
      </w:r>
      <w:r w:rsidR="0072196B">
        <w:tab/>
      </w:r>
      <w:r w:rsidR="0072196B">
        <w:tab/>
      </w:r>
      <w:r w:rsidR="0072196B">
        <w:tab/>
        <w:t xml:space="preserve">ЗФО: </w:t>
      </w:r>
      <w:r w:rsidR="0072196B" w:rsidRPr="0072196B">
        <w:rPr>
          <w:i/>
          <w:iCs/>
        </w:rPr>
        <w:t>экзамен на 5 курсе, курсовая работа на 5 курсе.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76C4C" w:rsidRPr="009B4FAE" w14:paraId="3B0455DA" w14:textId="77777777" w:rsidTr="00B76C4C">
        <w:trPr>
          <w:trHeight w:val="345"/>
        </w:trPr>
        <w:tc>
          <w:tcPr>
            <w:tcW w:w="7654" w:type="dxa"/>
            <w:vMerge w:val="restart"/>
          </w:tcPr>
          <w:p w14:paraId="52870161" w14:textId="05D5C080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500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ПК-5: 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</w:tc>
        <w:tc>
          <w:tcPr>
            <w:tcW w:w="2835" w:type="dxa"/>
          </w:tcPr>
          <w:p w14:paraId="564B4ADA" w14:textId="77777777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85004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ПК-5.1</w:t>
            </w:r>
          </w:p>
          <w:p w14:paraId="204CBD3B" w14:textId="7F21A80F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76C4C" w:rsidRPr="009B4FAE" w14:paraId="0BBD521F" w14:textId="77777777" w:rsidTr="00B76C4C">
        <w:trPr>
          <w:trHeight w:val="584"/>
        </w:trPr>
        <w:tc>
          <w:tcPr>
            <w:tcW w:w="7654" w:type="dxa"/>
            <w:vMerge/>
          </w:tcPr>
          <w:p w14:paraId="2042E960" w14:textId="77777777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55452C" w14:textId="77777777" w:rsidR="00B76C4C" w:rsidRPr="00850048" w:rsidRDefault="00B76C4C" w:rsidP="00B76C4C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</w:rPr>
            </w:pPr>
            <w:r w:rsidRPr="00850048">
              <w:rPr>
                <w:rFonts w:ascii="Times New Roman" w:hAnsi="Times New Roman" w:cs="Times New Roman"/>
                <w:color w:val="201F35"/>
                <w:sz w:val="20"/>
                <w:szCs w:val="20"/>
              </w:rPr>
              <w:br/>
              <w:t>ПК-5.2</w:t>
            </w:r>
          </w:p>
          <w:p w14:paraId="41FFC1DF" w14:textId="77777777" w:rsidR="00B76C4C" w:rsidRPr="00850048" w:rsidRDefault="00B76C4C" w:rsidP="00EA6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6668B3F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0D09BE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192AAA5B" w:rsidR="00CF0A07" w:rsidRPr="00EA61A7" w:rsidRDefault="00B76C4C" w:rsidP="002177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820" w:type="dxa"/>
          </w:tcPr>
          <w:p w14:paraId="4FB3C8E8" w14:textId="77777777" w:rsidR="00B76C4C" w:rsidRDefault="00CF0A07" w:rsidP="00EA61A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E8CB633" w14:textId="184AF95C" w:rsidR="00CF0A07" w:rsidRPr="00EA61A7" w:rsidRDefault="00EA61A7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1573"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основы </w:t>
            </w:r>
            <w:r w:rsid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технической документации</w:t>
            </w:r>
            <w:r w:rsidR="006B1573"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микроэлектронной элементной базе</w:t>
            </w:r>
          </w:p>
        </w:tc>
        <w:tc>
          <w:tcPr>
            <w:tcW w:w="1914" w:type="dxa"/>
          </w:tcPr>
          <w:p w14:paraId="28E22818" w14:textId="50FB4FE7" w:rsidR="00BF00F2" w:rsidRDefault="00705A2E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</w:t>
            </w:r>
            <w:r w:rsidR="00C24582">
              <w:rPr>
                <w:rFonts w:ascii="Times New Roman" w:hAnsi="Times New Roman"/>
                <w:sz w:val="20"/>
                <w:szCs w:val="20"/>
              </w:rPr>
              <w:t>6</w:t>
            </w:r>
            <w:r w:rsidR="00BF00F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BDFBC0" w14:textId="18DE0D52" w:rsidR="00CF1A5A" w:rsidRDefault="00C2458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</w:t>
            </w:r>
            <w:r w:rsidR="00BF00F2">
              <w:rPr>
                <w:rFonts w:ascii="Times New Roman" w:hAnsi="Times New Roman"/>
                <w:sz w:val="20"/>
                <w:szCs w:val="20"/>
              </w:rPr>
              <w:t>5)</w:t>
            </w:r>
          </w:p>
          <w:p w14:paraId="7E2A22AB" w14:textId="77777777" w:rsidR="00AB6C9C" w:rsidRDefault="00AB6C9C" w:rsidP="00AB6C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курсовой работе (№1-№20)</w:t>
            </w:r>
          </w:p>
          <w:p w14:paraId="3019EC4E" w14:textId="6FF4C888" w:rsidR="00AB6C9C" w:rsidRPr="009B4FAE" w:rsidRDefault="00AB6C9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0F2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117D5D" w14:textId="77777777" w:rsidR="00B76C4C" w:rsidRDefault="00BF00F2" w:rsidP="00BF00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33501EF8" w:rsidR="00BF00F2" w:rsidRPr="002103AC" w:rsidRDefault="00BF00F2" w:rsidP="00B76C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производить </w:t>
            </w:r>
            <w:r w:rsidR="00B76C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 нормативно-технической документации </w:t>
            </w: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  <w:tc>
          <w:tcPr>
            <w:tcW w:w="1914" w:type="dxa"/>
          </w:tcPr>
          <w:p w14:paraId="2B6AEF79" w14:textId="0653F2CA" w:rsidR="00BF00F2" w:rsidRPr="007355EF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310D53">
              <w:rPr>
                <w:rFonts w:ascii="Times New Roman" w:hAnsi="Times New Roman"/>
                <w:sz w:val="20"/>
                <w:szCs w:val="20"/>
              </w:rPr>
              <w:t>3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EEFB308" w14:textId="77777777" w:rsidR="00B12175" w:rsidRDefault="00B12175" w:rsidP="00B121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на курсовую работу</w:t>
            </w:r>
          </w:p>
          <w:p w14:paraId="646AED53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0F2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1A6B041" w14:textId="77777777" w:rsidR="00B76C4C" w:rsidRDefault="00BF00F2" w:rsidP="00BF00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579E85C" w:rsidR="00BF00F2" w:rsidRPr="002103AC" w:rsidRDefault="00BF00F2" w:rsidP="00B76C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proofErr w:type="gramStart"/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по </w:t>
            </w:r>
            <w:r w:rsidR="00B76C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проектированию</w:t>
            </w:r>
            <w:proofErr w:type="gramEnd"/>
            <w:r w:rsidR="00B76C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устройств автоматики и телемеханики с применением современных методов и средств диагностики</w:t>
            </w:r>
            <w:r w:rsidR="00B76C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071B459" w14:textId="69A917FF" w:rsidR="00BF00F2" w:rsidRPr="007355EF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310D53">
              <w:rPr>
                <w:rFonts w:ascii="Times New Roman" w:hAnsi="Times New Roman"/>
                <w:sz w:val="20"/>
                <w:szCs w:val="20"/>
              </w:rPr>
              <w:t>3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963575B" w14:textId="77777777" w:rsidR="00B12175" w:rsidRDefault="00B12175" w:rsidP="00B121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на курсовую работу</w:t>
            </w:r>
          </w:p>
          <w:p w14:paraId="334BCE22" w14:textId="77777777" w:rsidR="00BF00F2" w:rsidRPr="009B4FAE" w:rsidRDefault="00BF00F2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C4C" w:rsidRPr="009B4FAE" w14:paraId="7C6C7B39" w14:textId="77777777" w:rsidTr="00B76C4C">
        <w:trPr>
          <w:trHeight w:val="614"/>
        </w:trPr>
        <w:tc>
          <w:tcPr>
            <w:tcW w:w="3685" w:type="dxa"/>
            <w:vMerge w:val="restart"/>
          </w:tcPr>
          <w:p w14:paraId="1A141EA0" w14:textId="395F7ED9" w:rsidR="00B76C4C" w:rsidRPr="009B4FAE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4820" w:type="dxa"/>
          </w:tcPr>
          <w:p w14:paraId="5EB1316B" w14:textId="77777777" w:rsidR="00B76C4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10E7934E" w14:textId="0F4CFCFE" w:rsidR="00B76C4C" w:rsidRPr="002103A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основы построения СИРДП на микроэлектронной элементной базе</w:t>
            </w:r>
          </w:p>
        </w:tc>
        <w:tc>
          <w:tcPr>
            <w:tcW w:w="1914" w:type="dxa"/>
          </w:tcPr>
          <w:p w14:paraId="2E9E86C7" w14:textId="4BF45925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№5)</w:t>
            </w:r>
          </w:p>
          <w:p w14:paraId="12A54C59" w14:textId="1C4E6F86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№9)</w:t>
            </w:r>
          </w:p>
          <w:p w14:paraId="1F0ACD23" w14:textId="77777777" w:rsidR="00B76C4C" w:rsidRPr="007355EF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C4C" w:rsidRPr="009B4FAE" w14:paraId="64969D83" w14:textId="77777777" w:rsidTr="00CF1A5A">
        <w:trPr>
          <w:trHeight w:val="613"/>
        </w:trPr>
        <w:tc>
          <w:tcPr>
            <w:tcW w:w="3685" w:type="dxa"/>
            <w:vMerge/>
          </w:tcPr>
          <w:p w14:paraId="4AE2D969" w14:textId="77777777" w:rsidR="00B76C4C" w:rsidRPr="00B76C4C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4F3B6B6" w14:textId="77777777" w:rsidR="00B76C4C" w:rsidRDefault="00B76C4C" w:rsidP="00B76C4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BB72C6" w14:textId="04B52888" w:rsidR="00B76C4C" w:rsidRPr="002103A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техническое обслуживание 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  <w:tc>
          <w:tcPr>
            <w:tcW w:w="1914" w:type="dxa"/>
          </w:tcPr>
          <w:p w14:paraId="6A6EB3D1" w14:textId="1D21F902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№5)</w:t>
            </w:r>
          </w:p>
          <w:p w14:paraId="612F09C4" w14:textId="77777777" w:rsidR="00B76C4C" w:rsidRPr="007355EF" w:rsidRDefault="00B76C4C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C4C" w:rsidRPr="009B4FAE" w14:paraId="7AA90528" w14:textId="77777777" w:rsidTr="00CF1A5A">
        <w:trPr>
          <w:trHeight w:val="613"/>
        </w:trPr>
        <w:tc>
          <w:tcPr>
            <w:tcW w:w="3685" w:type="dxa"/>
            <w:vMerge/>
          </w:tcPr>
          <w:p w14:paraId="0125875B" w14:textId="77777777" w:rsidR="00B76C4C" w:rsidRPr="00B76C4C" w:rsidRDefault="00B76C4C" w:rsidP="00BF00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A8DB30" w14:textId="77777777" w:rsidR="00B76C4C" w:rsidRDefault="00B76C4C" w:rsidP="00B76C4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7C65C98" w14:textId="41ED7D94" w:rsidR="00B76C4C" w:rsidRPr="002103AC" w:rsidRDefault="00B76C4C" w:rsidP="00B76C4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по техническому обслуживанию и ремонту устройств автоматики и телемеханики с применением современных методов и средств диагностики, по совершенствованию методов технического обслуживания и повышению надежности устройств автоматики и телемеханики</w:t>
            </w:r>
          </w:p>
        </w:tc>
        <w:tc>
          <w:tcPr>
            <w:tcW w:w="1914" w:type="dxa"/>
          </w:tcPr>
          <w:p w14:paraId="64FEE8F4" w14:textId="4A7DADCD" w:rsidR="00C24582" w:rsidRDefault="00C24582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№5)</w:t>
            </w:r>
          </w:p>
          <w:p w14:paraId="2FDADEFB" w14:textId="77777777" w:rsidR="00B76C4C" w:rsidRPr="007355EF" w:rsidRDefault="00B76C4C" w:rsidP="00C245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293DFD" w14:textId="77777777" w:rsidR="00BF00F2" w:rsidRPr="007419C7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(экзамен) проводится в одной из следующих форм: </w:t>
      </w:r>
    </w:p>
    <w:p w14:paraId="203BF60B" w14:textId="77777777" w:rsidR="00BF00F2" w:rsidRPr="007419C7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375AC363" w14:textId="5F8B9210" w:rsidR="00BF00F2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C14C1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13E60129" w14:textId="77777777" w:rsidR="00BF00F2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F61BB7B" w14:textId="00CC002E" w:rsidR="00EB2D09" w:rsidRPr="00850048" w:rsidRDefault="00EB2D09" w:rsidP="008500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защиты курсовой работы на основе собеседования.</w:t>
      </w:r>
    </w:p>
    <w:p w14:paraId="07669EF9" w14:textId="77777777" w:rsidR="00EB2D09" w:rsidRPr="009E1016" w:rsidRDefault="00EB2D09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90B79AC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8475E67" w14:textId="77777777" w:rsidR="00BF00F2" w:rsidRPr="009E1016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FD61A0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796E031" w14:textId="77777777" w:rsidR="00BF00F2" w:rsidRPr="009E1016" w:rsidRDefault="00BF00F2" w:rsidP="00BF00F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2235998" w14:textId="77777777" w:rsidR="00BF00F2" w:rsidRPr="0017307B" w:rsidRDefault="00BF00F2" w:rsidP="00BF00F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BF00F2" w:rsidRPr="006459F1" w14:paraId="01D8DC23" w14:textId="77777777" w:rsidTr="001067DD">
        <w:tc>
          <w:tcPr>
            <w:tcW w:w="3018" w:type="dxa"/>
          </w:tcPr>
          <w:p w14:paraId="6130F2FC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DE6946D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05A2E" w:rsidRPr="006459F1" w14:paraId="19C92E3B" w14:textId="77777777" w:rsidTr="001067DD">
        <w:tc>
          <w:tcPr>
            <w:tcW w:w="3018" w:type="dxa"/>
          </w:tcPr>
          <w:p w14:paraId="18104449" w14:textId="1C731668" w:rsidR="00705A2E" w:rsidRDefault="00705A2E" w:rsidP="00705A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579" w:type="dxa"/>
          </w:tcPr>
          <w:p w14:paraId="4FFF9D17" w14:textId="77777777" w:rsidR="00705A2E" w:rsidRPr="00705A2E" w:rsidRDefault="00705A2E" w:rsidP="00705A2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05A2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</w:p>
          <w:p w14:paraId="43186435" w14:textId="1C3A6861" w:rsidR="00705A2E" w:rsidRDefault="00705A2E" w:rsidP="00705A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A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основы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технической документации</w:t>
            </w:r>
            <w:r w:rsidRPr="006B157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микроэлектронной элементной базе, основы построения безопасных микроэлектронных устройств СИРДП.</w:t>
            </w:r>
          </w:p>
        </w:tc>
      </w:tr>
      <w:tr w:rsidR="00705A2E" w:rsidRPr="006459F1" w14:paraId="4A642953" w14:textId="77777777" w:rsidTr="00653451">
        <w:tc>
          <w:tcPr>
            <w:tcW w:w="10597" w:type="dxa"/>
            <w:gridSpan w:val="2"/>
          </w:tcPr>
          <w:p w14:paraId="02F349D5" w14:textId="07B1E71B" w:rsidR="00705A2E" w:rsidRDefault="00705A2E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821">
              <w:rPr>
                <w:rFonts w:ascii="Times New Roman" w:hAnsi="Times New Roman" w:cs="Times New Roman"/>
                <w:b/>
              </w:rPr>
              <w:t>Типовые вопросы (тестовые задания)</w:t>
            </w:r>
          </w:p>
        </w:tc>
      </w:tr>
      <w:tr w:rsidR="00705A2E" w:rsidRPr="006459F1" w14:paraId="4833A710" w14:textId="77777777" w:rsidTr="00AF6FE3">
        <w:tc>
          <w:tcPr>
            <w:tcW w:w="10597" w:type="dxa"/>
            <w:gridSpan w:val="2"/>
          </w:tcPr>
          <w:p w14:paraId="28CC7380" w14:textId="1F44CF04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Укажите назначение путевых приемников: </w:t>
            </w:r>
          </w:p>
          <w:p w14:paraId="4677C872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пропуск тягового тока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C519A2C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кодирование рельсовой цепи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194853D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прием сигнального тока определенной частоты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19C86DB9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защита от кратковременной потери шунта.</w:t>
            </w:r>
          </w:p>
          <w:p w14:paraId="39260FA6" w14:textId="06D0A211" w:rsidR="00705A2E" w:rsidRPr="00BF0520" w:rsidRDefault="00705A2E" w:rsidP="00705A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</w:t>
            </w: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. Автоматическая локомотивная сигнализация применяется с целью:</w:t>
            </w:r>
          </w:p>
          <w:p w14:paraId="04332B0D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обеспечения автоматического движения поездов по показаниям путевых светофоров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A0739BC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повышения пропускной способности железнодорожных линий за счет уменьшения интервалов попутного следования между поездами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23EBAFC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расширения функциональных возможностей автоблокировки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7B983FA4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обеспечения безошибочного восприятия машинистами показаний путевых светофоров в любых условия следования поездов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1ACE7E93" w14:textId="674EF183" w:rsidR="00705A2E" w:rsidRPr="00BF0520" w:rsidRDefault="00705A2E" w:rsidP="00705A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3</w:t>
            </w: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. Среди существующих систем автоматической локомотивной сигнализации НЕТ:</w:t>
            </w:r>
          </w:p>
          <w:p w14:paraId="7EDA9AF3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АЛС точечного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23775C68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АЛС непрерывного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520CCA3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АЛС однопутного типа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6574E4C" w14:textId="77777777" w:rsidR="00705A2E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многозначные АЛС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1E63A595" w14:textId="07D1A05F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Что принимают локомотивные устройства АЛСН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6FD41526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тяговый ток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63C52B5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сигнальный ток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33DC5FE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кодовые последовательности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3E16BC1" w14:textId="117EC7CE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С какой целью производится размещение аппаратуры АБТЦ на двух станциях?</w:t>
            </w:r>
          </w:p>
          <w:p w14:paraId="69EF93B7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для экономии устройств защиты и согласования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702D40F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для экономии аппаратуры ТРЦ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28E119A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для экономии расхода кабеля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F4605BC" w14:textId="77777777" w:rsidR="00705A2E" w:rsidRPr="004C0197" w:rsidRDefault="00705A2E" w:rsidP="00705A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 xml:space="preserve">для улучшения </w:t>
            </w:r>
            <w:proofErr w:type="spellStart"/>
            <w:r>
              <w:rPr>
                <w:rFonts w:ascii="Times New Roman" w:hAnsi="Times New Roman" w:cs="Times New Roman"/>
              </w:rPr>
              <w:t>шунтового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эффекта ТРЦ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0C56A709" w14:textId="78D3BF8B" w:rsidR="00705A2E" w:rsidRPr="00BF0520" w:rsidRDefault="00705A2E" w:rsidP="00705A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BF0520">
              <w:rPr>
                <w:rFonts w:ascii="Times New Roman" w:eastAsia="Times New Roman" w:hAnsi="Times New Roman" w:cs="Times New Roman"/>
                <w:b/>
                <w:bCs/>
                <w:iCs/>
              </w:rPr>
              <w:t>. АЛС точечного типа применяется на:</w:t>
            </w:r>
          </w:p>
          <w:p w14:paraId="7352BE69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1)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оборудованных автоблокировкой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85FC08C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 xml:space="preserve">2)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 xml:space="preserve">участках, оборудованных </w:t>
            </w:r>
            <w:proofErr w:type="spellStart"/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полуавтоблокировкой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C6AA52F" w14:textId="77777777" w:rsidR="00705A2E" w:rsidRPr="000B45BB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3)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где движение поездов осуществляется только по показаниям локомотивных светофоров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9B3F7BC" w14:textId="424FCC3F" w:rsidR="00705A2E" w:rsidRDefault="00705A2E" w:rsidP="00705A2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4) </w:t>
            </w:r>
            <w:r w:rsidRPr="000B45BB">
              <w:rPr>
                <w:rFonts w:ascii="Times New Roman" w:eastAsia="Times New Roman" w:hAnsi="Times New Roman" w:cs="Times New Roman"/>
                <w:bCs/>
                <w:iCs/>
              </w:rPr>
              <w:t>участках, не оборудованных путевой блокировкой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</w:tc>
      </w:tr>
      <w:tr w:rsidR="00B76C4C" w:rsidRPr="006459F1" w14:paraId="0874D18D" w14:textId="77777777" w:rsidTr="001067DD">
        <w:tc>
          <w:tcPr>
            <w:tcW w:w="3018" w:type="dxa"/>
          </w:tcPr>
          <w:p w14:paraId="7781E994" w14:textId="2C72783B" w:rsidR="00B76C4C" w:rsidRPr="005842D2" w:rsidRDefault="00B76C4C" w:rsidP="00BF00F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lastRenderedPageBreak/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579" w:type="dxa"/>
          </w:tcPr>
          <w:p w14:paraId="4DEABBD1" w14:textId="77777777" w:rsidR="00B76C4C" w:rsidRPr="004A6524" w:rsidRDefault="00B76C4C" w:rsidP="00BF00F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65262AB" w14:textId="2C59FC5E" w:rsidR="00B76C4C" w:rsidRPr="00EA61A7" w:rsidRDefault="00B76C4C" w:rsidP="00BF00F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основы </w:t>
            </w:r>
            <w:r w:rsidRPr="008E32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построения СИРДП на микроэлектронной элементной базе, основы построения безопасных микроэлектронных устройств СИРДП.</w:t>
            </w:r>
          </w:p>
          <w:p w14:paraId="413424CE" w14:textId="0AC01781" w:rsidR="00B76C4C" w:rsidRPr="005842D2" w:rsidRDefault="00B76C4C" w:rsidP="00BF00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76C4C" w:rsidRPr="006459F1" w14:paraId="4A98DC99" w14:textId="77777777" w:rsidTr="001067DD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0497B21E" w14:textId="77777777" w:rsidR="00B76C4C" w:rsidRPr="00513821" w:rsidRDefault="00B76C4C" w:rsidP="00BF00F2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13821"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B76C4C" w:rsidRPr="006459F1" w14:paraId="4DFA0BE4" w14:textId="77777777" w:rsidTr="001067DD">
        <w:trPr>
          <w:trHeight w:val="274"/>
        </w:trPr>
        <w:tc>
          <w:tcPr>
            <w:tcW w:w="10597" w:type="dxa"/>
            <w:gridSpan w:val="2"/>
          </w:tcPr>
          <w:p w14:paraId="6553C028" w14:textId="6986852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</w:rPr>
              <w:t>В нормальном режиме путевое реле (при непрерывном питании) или его повторитель (при импульсом питании):</w:t>
            </w:r>
          </w:p>
          <w:p w14:paraId="58FFB1EB" w14:textId="44CA779D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работает в импульсном режиме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4597A15" w14:textId="7FFA65A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4C019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постоянно включено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129429A" w14:textId="50F67B80" w:rsidR="00B76C4C" w:rsidRPr="004C0197" w:rsidRDefault="00B76C4C" w:rsidP="001521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019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постоянно выключено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16ECCE16" w14:textId="10DFAA26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C0197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может быть как включено, так и выключено в зависимости от сопротивления поездного шунта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5AAE80E" w14:textId="001335F9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Коэффициент чувствительности должен быть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8950E31" w14:textId="3F9B438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больше 1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94E54FA" w14:textId="3432C133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меньше 1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D1ED93A" w14:textId="152BF76F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равно 1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80812E" w14:textId="0D79A8B9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больше или равно 1.</w:t>
            </w:r>
          </w:p>
          <w:p w14:paraId="5A686724" w14:textId="23BEDB96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Укажите тип реле, применяемого в рельсовой цепи постоянного тока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7249A711" w14:textId="37BA3DC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АНВШ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E9B32F6" w14:textId="5F5B725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ПЛЗ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2FEBD8A" w14:textId="1A271A0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АНШ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1BA3D7C" w14:textId="4664F634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ИВГ.</w:t>
            </w:r>
          </w:p>
          <w:p w14:paraId="2DE8A8DC" w14:textId="111E444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Какая несущая частота используется в ТРЦ-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3 ?</w:t>
            </w:r>
            <w:proofErr w:type="gramEnd"/>
            <w:r w:rsidRPr="004C0197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1A2DE1B" w14:textId="65D560B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25 Гц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02F9802" w14:textId="27630049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325 Гц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CE77BA3" w14:textId="7A00A3FC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580 Гц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77F003F" w14:textId="07BF23C7" w:rsidR="00B76C4C" w:rsidRPr="004C0197" w:rsidRDefault="00B76C4C" w:rsidP="00BF00F2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5555 Гц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39373F" w14:textId="1DA09CC5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Укажите назначение путевых генераторов ГП3-8,9,11 и ГП3-11, 14, 15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640934DD" w14:textId="52ABA427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формирование амплитудно-моделированных сигналов питания рельсовый цепей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03DFF57" w14:textId="59972FDE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прием сигналов из рельсовых цепей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5798C83" w14:textId="26D715E0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формирование частотно-моделированных сигналов питания рельсовых цепей.</w:t>
            </w:r>
          </w:p>
          <w:p w14:paraId="53106A9C" w14:textId="69A7E0F3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защищают путевые приемники от помех.</w:t>
            </w:r>
          </w:p>
          <w:p w14:paraId="37D6C79A" w14:textId="0E99859F" w:rsidR="00B76C4C" w:rsidRPr="008A63E2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Укажите тип путевого реле тональной рельсовой цепи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?</w:t>
            </w:r>
          </w:p>
          <w:p w14:paraId="45B42C1F" w14:textId="14A87B11" w:rsidR="00B76C4C" w:rsidRPr="004C0197" w:rsidRDefault="00B76C4C" w:rsidP="00BF00F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АНВШ;</w:t>
            </w: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14:paraId="2C0D7E8D" w14:textId="56564257" w:rsidR="00B76C4C" w:rsidRPr="004C0197" w:rsidRDefault="00B76C4C" w:rsidP="00BF00F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ДСШ;</w:t>
            </w: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14:paraId="5EBE7F1E" w14:textId="77777777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>ИВГ;</w:t>
            </w:r>
          </w:p>
          <w:p w14:paraId="1CBCA02C" w14:textId="509900C6" w:rsidR="00B76C4C" w:rsidRPr="002152FD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152FD">
              <w:rPr>
                <w:rFonts w:ascii="Times New Roman" w:eastAsia="Times New Roman" w:hAnsi="Times New Roman" w:cs="Times New Roman"/>
                <w:iCs/>
              </w:rPr>
              <w:t>г)</w:t>
            </w:r>
            <w:r w:rsidRPr="002152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НМВШ.</w:t>
            </w:r>
          </w:p>
          <w:p w14:paraId="0B596D43" w14:textId="530FFF36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Какая ситуация является опасным отказом в рельсовой цепи?</w:t>
            </w:r>
          </w:p>
          <w:p w14:paraId="00C15C70" w14:textId="1944EE6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занятость рельсовой цепи при отсутствии поезда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1503F7E7" w14:textId="3F07A50E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контроль свободной рельсовой цепи при ее фактической занятости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44A09C5" w14:textId="16D15901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занятость рельсовой цепи при освобождении поездом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765C064" w14:textId="0B176641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 xml:space="preserve"> занятость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рельсовой цепи при нахождении на ней поезда.</w:t>
            </w:r>
          </w:p>
          <w:p w14:paraId="55929B30" w14:textId="6345969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Выберите контрольный режим работы рельсовой цепи (РЦ)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745858A0" w14:textId="1CE6C133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РЦ свободна, путевое реле включено, рельсовая линия исправна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C4CEA4E" w14:textId="11D7C49F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РЦ занята, путевое реле выключено, рельсовая линия исправна</w:t>
            </w:r>
            <w:r w:rsidRPr="004C0197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DC5C007" w14:textId="50E34B69" w:rsidR="00B76C4C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РЦ свободна, путевое реле включено, по рельсовым нитям передаются кодовые сигналы;</w:t>
            </w:r>
          </w:p>
          <w:p w14:paraId="3AD0EB50" w14:textId="232EAB1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РЦ свободна, путевое реле выключено, рельсовые нити неисправны.</w:t>
            </w:r>
          </w:p>
          <w:p w14:paraId="1664929B" w14:textId="1FECC292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4C019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Какие виды автоблокировки не применяются при электрической тяге поездов</w:t>
            </w:r>
            <w:r w:rsidRPr="004C0197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2B58F16B" w14:textId="5DD7C474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>
              <w:rPr>
                <w:rFonts w:ascii="Times New Roman" w:hAnsi="Times New Roman" w:cs="Times New Roman"/>
              </w:rPr>
              <w:t>числовая кодовая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E3256B0" w14:textId="0F39A7BE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>
              <w:rPr>
                <w:rFonts w:ascii="Times New Roman" w:hAnsi="Times New Roman" w:cs="Times New Roman"/>
              </w:rPr>
              <w:t>импульсно-проводная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C3455FC" w14:textId="1AC6FBFA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автоблокировка с тональными рельсовыми цепями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ED3794B" w14:textId="5FE38C94" w:rsidR="00B76C4C" w:rsidRPr="004C0197" w:rsidRDefault="00B76C4C" w:rsidP="00BF0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>
              <w:rPr>
                <w:rFonts w:ascii="Times New Roman" w:hAnsi="Times New Roman" w:cs="Times New Roman"/>
              </w:rPr>
              <w:t>автоблокировка на базе системы счета осей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3D35895" w14:textId="0A5B745E" w:rsidR="00B76C4C" w:rsidRPr="00E55C10" w:rsidRDefault="00B76C4C" w:rsidP="00E55C1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12F45370" w14:textId="77777777" w:rsidR="00BF00F2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E7B3902" w14:textId="77777777" w:rsidR="00B76C4C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846D6A9" w14:textId="77777777" w:rsidR="00B76C4C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0A5D3C7" w14:textId="77777777" w:rsidR="00B76C4C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4BA76F3" w14:textId="77777777" w:rsidR="00B76C4C" w:rsidRPr="00C27ECE" w:rsidRDefault="00B76C4C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231A257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2DB55B" w14:textId="77777777" w:rsidR="00BF00F2" w:rsidRPr="000F4A06" w:rsidRDefault="00BF00F2" w:rsidP="00BF00F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F00F2" w:rsidRPr="006459F1" w14:paraId="44D728EE" w14:textId="77777777" w:rsidTr="001067DD">
        <w:tc>
          <w:tcPr>
            <w:tcW w:w="2910" w:type="dxa"/>
          </w:tcPr>
          <w:p w14:paraId="45931E0E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7F4C931" w14:textId="77777777" w:rsidR="00BF00F2" w:rsidRPr="006459F1" w:rsidRDefault="00BF00F2" w:rsidP="001067D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05A2E" w:rsidRPr="006459F1" w14:paraId="1E25F523" w14:textId="77777777" w:rsidTr="001067DD">
        <w:tc>
          <w:tcPr>
            <w:tcW w:w="2910" w:type="dxa"/>
          </w:tcPr>
          <w:p w14:paraId="16AD567F" w14:textId="217DA74D" w:rsidR="00705A2E" w:rsidRDefault="00705A2E" w:rsidP="00705A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6BD6FC83" w14:textId="77777777" w:rsidR="00705A2E" w:rsidRPr="00705A2E" w:rsidRDefault="00705A2E" w:rsidP="00705A2E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05A2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05A2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2DC07DA" w14:textId="31A22F84" w:rsidR="00705A2E" w:rsidRDefault="00705A2E" w:rsidP="00705A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производить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 нормативно-технической документации </w:t>
            </w:r>
            <w:r w:rsidRPr="006B157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</w:tr>
      <w:tr w:rsidR="00705A2E" w:rsidRPr="006459F1" w14:paraId="621595EC" w14:textId="77777777" w:rsidTr="00A9014A">
        <w:tc>
          <w:tcPr>
            <w:tcW w:w="10632" w:type="dxa"/>
            <w:gridSpan w:val="2"/>
          </w:tcPr>
          <w:p w14:paraId="054CDD04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1. Задачи управления движением поездов с целью обеспечения безопасности и требуемой пропускной способности </w:t>
            </w:r>
          </w:p>
          <w:p w14:paraId="33C6FD86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2. Задачи управления движением поездов с целью обеспечения повышения участковой скорости и соблюдения графика движения </w:t>
            </w:r>
          </w:p>
          <w:p w14:paraId="287D0883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3. Требования к информационным функциям при решении задачи обеспечения безопасности движения и необходимой пропускной способности участка </w:t>
            </w:r>
          </w:p>
          <w:p w14:paraId="581FD190" w14:textId="77777777" w:rsidR="00705A2E" w:rsidRP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 w:rsidRPr="00705A2E">
              <w:rPr>
                <w:rFonts w:ascii="Times New Roman" w:hAnsi="Times New Roman" w:cs="Times New Roman"/>
              </w:rPr>
              <w:t xml:space="preserve">4. Требования к информационным функциям при решении задачи повышения участковой скорости и задачи снижения задержек поездов в период технологических «окон» </w:t>
            </w:r>
          </w:p>
          <w:p w14:paraId="1FECFF94" w14:textId="57B7772C" w:rsidR="00705A2E" w:rsidRPr="00705A2E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5A2E">
              <w:rPr>
                <w:rFonts w:ascii="Times New Roman" w:hAnsi="Times New Roman" w:cs="Times New Roman"/>
              </w:rPr>
              <w:t>5. Требования к информационным функциям при решении задачи обеспечения заданной точности исполнения графика движения, а также требования к управляющим функциям</w:t>
            </w:r>
          </w:p>
        </w:tc>
      </w:tr>
      <w:tr w:rsidR="00705A2E" w:rsidRPr="006459F1" w14:paraId="45150237" w14:textId="77777777" w:rsidTr="001067DD">
        <w:tc>
          <w:tcPr>
            <w:tcW w:w="2910" w:type="dxa"/>
          </w:tcPr>
          <w:p w14:paraId="015D30BE" w14:textId="6C87F2DC" w:rsidR="00705A2E" w:rsidRDefault="00705A2E" w:rsidP="00705A2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ПК-5.1</w:t>
            </w:r>
            <w:proofErr w:type="gramStart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Формирует</w:t>
            </w:r>
            <w:proofErr w:type="gramEnd"/>
            <w:r w:rsidRPr="00B76C4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7722" w:type="dxa"/>
          </w:tcPr>
          <w:p w14:paraId="77FF3A6F" w14:textId="77777777" w:rsidR="00705A2E" w:rsidRPr="00705A2E" w:rsidRDefault="00705A2E" w:rsidP="00705A2E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05A2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05A2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F23A244" w14:textId="15719D9A" w:rsidR="00705A2E" w:rsidRDefault="00705A2E" w:rsidP="00705A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proofErr w:type="gramStart"/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по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проектированию</w:t>
            </w:r>
            <w:proofErr w:type="gramEnd"/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B157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устройств автоматики и телемеханики с применением современных методов и средств диагностики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</w:tr>
      <w:tr w:rsidR="00705A2E" w:rsidRPr="006459F1" w14:paraId="4C9582D5" w14:textId="77777777" w:rsidTr="003A4FDE">
        <w:tc>
          <w:tcPr>
            <w:tcW w:w="10632" w:type="dxa"/>
            <w:gridSpan w:val="2"/>
          </w:tcPr>
          <w:p w14:paraId="40B89613" w14:textId="187CF2C3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05A2E">
              <w:rPr>
                <w:rFonts w:ascii="Times New Roman" w:hAnsi="Times New Roman" w:cs="Times New Roman"/>
              </w:rPr>
              <w:t xml:space="preserve">. Единый комплекс управления движением поездов. Интегрированная автоматизированная система управления движением посадов </w:t>
            </w:r>
          </w:p>
          <w:p w14:paraId="47CC257C" w14:textId="3CE2A7C6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05A2E">
              <w:rPr>
                <w:rFonts w:ascii="Times New Roman" w:hAnsi="Times New Roman" w:cs="Times New Roman"/>
              </w:rPr>
              <w:t xml:space="preserve">. Системы диспетчерскою контроля. Автоматические ограждающие системы на переездах </w:t>
            </w:r>
          </w:p>
          <w:p w14:paraId="53AA0090" w14:textId="059DA71D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05A2E">
              <w:rPr>
                <w:rFonts w:ascii="Times New Roman" w:hAnsi="Times New Roman" w:cs="Times New Roman"/>
              </w:rPr>
              <w:t xml:space="preserve">. Классификация систем блокировок. Функциональные схемы систем полуавтоматической блокировки </w:t>
            </w:r>
          </w:p>
          <w:p w14:paraId="48B5798F" w14:textId="5D6A67A6" w:rsidR="00705A2E" w:rsidRDefault="00705A2E" w:rsidP="00705A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05A2E">
              <w:rPr>
                <w:rFonts w:ascii="Times New Roman" w:hAnsi="Times New Roman" w:cs="Times New Roman"/>
              </w:rPr>
              <w:t xml:space="preserve">. Функциональные схемы децентрализованных систем автоблокировки с рельсовыми цепями </w:t>
            </w:r>
          </w:p>
          <w:p w14:paraId="0D3886BC" w14:textId="04B7A57E" w:rsidR="00705A2E" w:rsidRPr="00705A2E" w:rsidRDefault="00705A2E" w:rsidP="00705A2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05A2E">
              <w:rPr>
                <w:rFonts w:ascii="Times New Roman" w:hAnsi="Times New Roman" w:cs="Times New Roman"/>
              </w:rPr>
              <w:t>. Функциональные схемы централизованных систем автоблокировок. Особенности построения двусторонних систем автоблокировки</w:t>
            </w:r>
          </w:p>
        </w:tc>
      </w:tr>
      <w:tr w:rsidR="00705A2E" w:rsidRPr="006459F1" w14:paraId="3489F210" w14:textId="77777777" w:rsidTr="001067DD">
        <w:tc>
          <w:tcPr>
            <w:tcW w:w="2910" w:type="dxa"/>
          </w:tcPr>
          <w:p w14:paraId="0D49FAEC" w14:textId="4594C509" w:rsidR="00705A2E" w:rsidRPr="005842D2" w:rsidRDefault="00705A2E" w:rsidP="002805E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6C091637" w14:textId="77777777" w:rsidR="00705A2E" w:rsidRDefault="00705A2E" w:rsidP="002805E6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2805E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</w:p>
          <w:p w14:paraId="2EB017B3" w14:textId="365167D5" w:rsidR="00705A2E" w:rsidRPr="005842D2" w:rsidRDefault="00705A2E" w:rsidP="002805E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E32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 техническое обслуживание устройств автоблокировки, выполненных на базе микропроцессорной техники, читать и анализировать электрические принципиальные схемы обслуживаемого оборудования.</w:t>
            </w:r>
          </w:p>
        </w:tc>
      </w:tr>
      <w:tr w:rsidR="00705A2E" w:rsidRPr="006459F1" w14:paraId="3D2A121B" w14:textId="77777777" w:rsidTr="001067DD">
        <w:trPr>
          <w:trHeight w:val="743"/>
        </w:trPr>
        <w:tc>
          <w:tcPr>
            <w:tcW w:w="10632" w:type="dxa"/>
            <w:gridSpan w:val="2"/>
          </w:tcPr>
          <w:p w14:paraId="2856CBEF" w14:textId="22731A47" w:rsidR="00705A2E" w:rsidRPr="006E2612" w:rsidRDefault="00705A2E" w:rsidP="00E55C1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. Определите мощность, потребляемую занятой рельсовой цепью при заданных параметрах.</w:t>
            </w:r>
          </w:p>
          <w:p w14:paraId="24DA55BC" w14:textId="572CA0CE" w:rsidR="00705A2E" w:rsidRPr="006E2612" w:rsidRDefault="00705A2E" w:rsidP="00E55C1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>. 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5C11CFDF" w14:textId="0CCE7703" w:rsidR="00705A2E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t xml:space="preserve">.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</w:t>
            </w:r>
            <w:r w:rsidRPr="006E2612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 достаточности кодового сигнала для надежного действия локомотивного приемника.</w:t>
            </w:r>
          </w:p>
          <w:p w14:paraId="32608DBB" w14:textId="77777777" w:rsidR="00705A2E" w:rsidRPr="00F845A3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705A2E" w:rsidRPr="006459F1" w14:paraId="66DBFE31" w14:textId="77777777" w:rsidTr="001067DD">
        <w:trPr>
          <w:trHeight w:val="478"/>
        </w:trPr>
        <w:tc>
          <w:tcPr>
            <w:tcW w:w="2910" w:type="dxa"/>
          </w:tcPr>
          <w:p w14:paraId="5C744D90" w14:textId="70ACA6DE" w:rsidR="00705A2E" w:rsidRPr="00B24C1F" w:rsidRDefault="00705A2E" w:rsidP="002805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76C4C">
              <w:rPr>
                <w:rFonts w:ascii="Times New Roman" w:hAnsi="Times New Roman"/>
                <w:sz w:val="20"/>
                <w:szCs w:val="20"/>
              </w:rPr>
              <w:lastRenderedPageBreak/>
              <w:t>ПК-5.2</w:t>
            </w:r>
            <w:proofErr w:type="gramStart"/>
            <w:r w:rsidRPr="00B76C4C">
              <w:rPr>
                <w:rFonts w:ascii="Times New Roman" w:hAnsi="Times New Roman"/>
                <w:sz w:val="20"/>
                <w:szCs w:val="20"/>
              </w:rPr>
              <w:t>: Проводит</w:t>
            </w:r>
            <w:proofErr w:type="gramEnd"/>
            <w:r w:rsidRPr="00B76C4C">
              <w:rPr>
                <w:rFonts w:ascii="Times New Roman" w:hAnsi="Times New Roman"/>
                <w:sz w:val="20"/>
                <w:szCs w:val="20"/>
              </w:rPr>
              <w:t xml:space="preserve"> анализ и определяет номенклатуру технологической документации для разработки местных нормативно-технических документов, регламентирующих техническое обслуживание и ремонт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19C906F6" w14:textId="77777777" w:rsidR="00705A2E" w:rsidRPr="002805E6" w:rsidRDefault="00705A2E" w:rsidP="002805E6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2805E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</w:p>
          <w:p w14:paraId="7EBAFF2B" w14:textId="501CD94B" w:rsidR="00705A2E" w:rsidRDefault="00705A2E" w:rsidP="002805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навыками </w:t>
            </w:r>
            <w:r w:rsidRPr="008E32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техническому обслуживанию и ремонту устройств автоматики и телемеханики с применением современных методов и средств диагностики, по совершенствованию методов технического обслуживания и повышению надежности устройств автоматики и телемеханики.</w:t>
            </w:r>
          </w:p>
        </w:tc>
      </w:tr>
      <w:tr w:rsidR="00705A2E" w:rsidRPr="006459F1" w14:paraId="0C3CEB01" w14:textId="77777777" w:rsidTr="001067DD">
        <w:trPr>
          <w:trHeight w:val="743"/>
        </w:trPr>
        <w:tc>
          <w:tcPr>
            <w:tcW w:w="10632" w:type="dxa"/>
            <w:gridSpan w:val="2"/>
          </w:tcPr>
          <w:p w14:paraId="20B39B75" w14:textId="77777777" w:rsidR="00705A2E" w:rsidRPr="0082183F" w:rsidRDefault="00705A2E" w:rsidP="001067D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1197AC9D" w14:textId="3FDE558D" w:rsidR="00705A2E" w:rsidRPr="0082183F" w:rsidRDefault="00705A2E" w:rsidP="001067D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13C7151D" w14:textId="27306D1A" w:rsidR="00705A2E" w:rsidRPr="0082183F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5781C117" w14:textId="77777777" w:rsidR="00705A2E" w:rsidRPr="0082183F" w:rsidRDefault="00705A2E" w:rsidP="001067D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367D75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29.25pt" o:ole="">
                  <v:imagedata r:id="rId11" o:title=""/>
                </v:shape>
                <o:OLEObject Type="Embed" ProgID="Paint.Picture" ShapeID="_x0000_i1025" DrawAspect="Content" ObjectID="_1850465870" r:id="rId12"/>
              </w:object>
            </w:r>
          </w:p>
          <w:p w14:paraId="27D97B1B" w14:textId="77777777" w:rsidR="00705A2E" w:rsidRPr="0082183F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061B7A6F">
                <v:shape id="_x0000_i1026" type="#_x0000_t75" style="width:330pt;height:113.25pt" o:ole="">
                  <v:imagedata r:id="rId13" o:title=""/>
                </v:shape>
                <o:OLEObject Type="Embed" ProgID="Paint.Picture" ShapeID="_x0000_i1026" DrawAspect="Content" ObjectID="_1850465871" r:id="rId14"/>
              </w:object>
            </w:r>
          </w:p>
          <w:p w14:paraId="5D5475ED" w14:textId="77777777" w:rsidR="00705A2E" w:rsidRPr="0082183F" w:rsidRDefault="00705A2E" w:rsidP="001067D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5A2F4B5" w14:textId="77777777" w:rsidR="00BF00F2" w:rsidRPr="009E1016" w:rsidRDefault="00BF00F2" w:rsidP="00BF00F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D46A96F" w14:textId="77777777" w:rsidR="0030776D" w:rsidRDefault="0030776D" w:rsidP="003077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на выполнение курсовой работы</w:t>
      </w:r>
    </w:p>
    <w:p w14:paraId="6ADEC9C9" w14:textId="77777777" w:rsidR="0030776D" w:rsidRDefault="0030776D" w:rsidP="003077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FF00247" w14:textId="77777777" w:rsidR="0030776D" w:rsidRDefault="0030776D" w:rsidP="003077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 w:rsidRPr="007F5390">
        <w:rPr>
          <w:rFonts w:ascii="Times New Roman" w:eastAsia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 wp14:anchorId="151271FA" wp14:editId="7FAB4082">
            <wp:extent cx="5943600" cy="37399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587" cy="375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44B1D" w14:textId="77777777" w:rsidR="0030776D" w:rsidRDefault="0030776D" w:rsidP="0030776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792A370" w14:textId="6958049D" w:rsidR="00BF00F2" w:rsidRDefault="00BF00F2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DD4340D" w14:textId="77777777" w:rsidR="009E05EB" w:rsidRDefault="009E05EB" w:rsidP="00BF00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A6C0F57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1) Понятие и способы интервального регулирования движения поездов</w:t>
      </w:r>
    </w:p>
    <w:p w14:paraId="4E9573E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2) Сигнализация и сигнальные устройства</w:t>
      </w:r>
    </w:p>
    <w:p w14:paraId="568BD243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3) Методы и средства определения положения поездов на участке железной дороги</w:t>
      </w:r>
    </w:p>
    <w:p w14:paraId="4D0E2569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4) Классификация и назначение систем ИРДП</w:t>
      </w:r>
    </w:p>
    <w:p w14:paraId="32BE1B8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5) Требования Правил технической эксплуатации железных дорог Российской Федерации к системам ИРДП и принципы их реализации</w:t>
      </w:r>
    </w:p>
    <w:p w14:paraId="42325FC9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6) Принципы построения и работы систем ИРДП, элементная база</w:t>
      </w:r>
    </w:p>
    <w:p w14:paraId="21916AC7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7) Каналы передачи информации в системах ИРДП (физические – воздушные и кабельные линии, рельсовые линии; оптические; радиоканалы; спутниковая навигация)</w:t>
      </w:r>
    </w:p>
    <w:p w14:paraId="62BA161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8) Сигнализация в системах ИРДП</w:t>
      </w:r>
    </w:p>
    <w:p w14:paraId="17EDE98A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9) Проводная автоблокировка: принципы построения, путевой план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1D2518AB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10) Числовая кодовая автоблокировка (АБ-ЧК):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3330212D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11) Автоблокировка с тональными рельсовыми цепями и централизованным размещением аппаратуры (АБТЦ): принципы построения, путевой план перегона, кабельная сеть перегона; алгоритмы работы на двухпутных и однопутных участках; принципиальные схемы для двухпутных и однопутных участков; реализация защиты от опасных отказов</w:t>
      </w:r>
    </w:p>
    <w:p w14:paraId="58759902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12) Системы автоблокировки с децентрализованным размещением аппаратуры (АБ-ЧКЕ, АБ-Е, КЭБ)</w:t>
      </w:r>
    </w:p>
    <w:p w14:paraId="327BBD8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13) Системы автоблокировки с централизованным размещением аппаратуры (АБТЦ-М, АБТЦ-ЕМ))</w:t>
      </w:r>
    </w:p>
    <w:p w14:paraId="502237FC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14) Принципы построения схем смены направления движения на однопутных и двухпутных участках</w:t>
      </w:r>
    </w:p>
    <w:p w14:paraId="4BCA9FE1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15) Четырехпроводная схема смены направления с защитой от опасных отказов</w:t>
      </w:r>
    </w:p>
    <w:p w14:paraId="376452B4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16) Понятие и способы авторегулировки. Принципы и методы контроля скорости движения поезда. Принципы и методы контроля бдительности машиниста</w:t>
      </w:r>
    </w:p>
    <w:p w14:paraId="1EC5A6AC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17) Автоматическая локомотивная сигнализация непрерывного типа (АЛСН)</w:t>
      </w:r>
    </w:p>
    <w:p w14:paraId="1F97E1D0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18) Автоматическая локомотивная сигнализация как самостоятельное средство сигнализации (АЛСО)</w:t>
      </w:r>
    </w:p>
    <w:p w14:paraId="20BEAD6D" w14:textId="77777777" w:rsidR="009E05EB" w:rsidRPr="009E05EB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19) Система автоматического управления торможением поезда (САУТ-ЦМ)</w:t>
      </w:r>
    </w:p>
    <w:p w14:paraId="55E67480" w14:textId="70DDA7DE" w:rsidR="009E1016" w:rsidRDefault="009E05EB" w:rsidP="009E0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05EB">
        <w:rPr>
          <w:rFonts w:ascii="Times New Roman" w:eastAsia="Times New Roman" w:hAnsi="Times New Roman"/>
          <w:bCs/>
          <w:iCs/>
          <w:sz w:val="24"/>
          <w:szCs w:val="24"/>
        </w:rPr>
        <w:t>20) Комплексные локомотивные устройства безопасности (КЛУБ)</w:t>
      </w:r>
    </w:p>
    <w:p w14:paraId="027DE4FE" w14:textId="68DDF6C7" w:rsidR="009E05EB" w:rsidRDefault="009E05EB" w:rsidP="009E05E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3FD86F7" w14:textId="0F114741" w:rsidR="00642658" w:rsidRPr="007F5390" w:rsidRDefault="00642658" w:rsidP="0064265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</w:t>
      </w:r>
      <w:r w:rsidR="004571A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подготовки к 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>защит</w:t>
      </w:r>
      <w:r w:rsidR="004571AA">
        <w:rPr>
          <w:rFonts w:ascii="Times New Roman" w:eastAsia="Times New Roman" w:hAnsi="Times New Roman"/>
          <w:b/>
          <w:bCs/>
          <w:iCs/>
          <w:sz w:val="24"/>
          <w:szCs w:val="24"/>
        </w:rPr>
        <w:t>е</w:t>
      </w:r>
      <w:r w:rsidRPr="007F539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курсовой работы</w:t>
      </w:r>
    </w:p>
    <w:p w14:paraId="002F7D30" w14:textId="77777777" w:rsidR="00642658" w:rsidRDefault="00642658" w:rsidP="0064265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8E24A8B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Назначение и функциональная схема СИРДП.</w:t>
      </w:r>
    </w:p>
    <w:p w14:paraId="5C528180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2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Развитие СИРДП.</w:t>
      </w:r>
    </w:p>
    <w:p w14:paraId="643EECE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3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Функции РЦ и их структурные схемы РЦ.</w:t>
      </w:r>
    </w:p>
    <w:p w14:paraId="5D135F37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4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Классификация РЦ. Основные виды РЦ.</w:t>
      </w:r>
    </w:p>
    <w:p w14:paraId="4B38A024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5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Элементы рельсовых линий как проводников сигналов РЦ.</w:t>
      </w:r>
    </w:p>
    <w:p w14:paraId="566452C7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6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) 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>Первичные и вторичные параметры РЦ.</w:t>
      </w:r>
    </w:p>
    <w:p w14:paraId="61C883FE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7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Рабочие параметры РЦ.</w:t>
      </w:r>
    </w:p>
    <w:p w14:paraId="647C9019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8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Уравнения рельсовых линий.</w:t>
      </w:r>
    </w:p>
    <w:p w14:paraId="19B0ED5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9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) 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>Общая и основная схемы замещения РЦ.</w:t>
      </w:r>
    </w:p>
    <w:p w14:paraId="338E0FC7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10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Режимы работы РЦ. Требования к режимам работы РЦ.</w:t>
      </w:r>
    </w:p>
    <w:p w14:paraId="6C0011B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11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Нормальный режим работы РЦ.</w:t>
      </w:r>
    </w:p>
    <w:p w14:paraId="59B4A42C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12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) </w:t>
      </w:r>
      <w:proofErr w:type="spellStart"/>
      <w:r w:rsidRPr="007F5390">
        <w:rPr>
          <w:rFonts w:ascii="Times New Roman" w:eastAsia="Times New Roman" w:hAnsi="Times New Roman"/>
          <w:iCs/>
          <w:sz w:val="24"/>
          <w:szCs w:val="24"/>
        </w:rPr>
        <w:t>Шунтовой</w:t>
      </w:r>
      <w:proofErr w:type="spellEnd"/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режим работы РЦ.</w:t>
      </w:r>
    </w:p>
    <w:p w14:paraId="020B0E38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13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Контрольный режим работы РЦ.</w:t>
      </w:r>
    </w:p>
    <w:p w14:paraId="7D2D32D6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14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Режима АЛС работы РЦ.</w:t>
      </w:r>
    </w:p>
    <w:p w14:paraId="4A043A4C" w14:textId="77777777" w:rsidR="00642658" w:rsidRPr="007F5390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15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Особенности расчета режима короткого замыкания РЦ.</w:t>
      </w:r>
    </w:p>
    <w:p w14:paraId="1F3D5E70" w14:textId="77777777" w:rsidR="00642658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5390">
        <w:rPr>
          <w:rFonts w:ascii="Times New Roman" w:eastAsia="Times New Roman" w:hAnsi="Times New Roman"/>
          <w:iCs/>
          <w:sz w:val="24"/>
          <w:szCs w:val="24"/>
        </w:rPr>
        <w:t>16</w:t>
      </w:r>
      <w:r>
        <w:rPr>
          <w:rFonts w:ascii="Times New Roman" w:eastAsia="Times New Roman" w:hAnsi="Times New Roman"/>
          <w:iCs/>
          <w:sz w:val="24"/>
          <w:szCs w:val="24"/>
        </w:rPr>
        <w:t>)</w:t>
      </w:r>
      <w:r w:rsidRPr="007F5390">
        <w:rPr>
          <w:rFonts w:ascii="Times New Roman" w:eastAsia="Times New Roman" w:hAnsi="Times New Roman"/>
          <w:iCs/>
          <w:sz w:val="24"/>
          <w:szCs w:val="24"/>
        </w:rPr>
        <w:t xml:space="preserve"> Особенности РЦ тональной частоты.</w:t>
      </w:r>
    </w:p>
    <w:p w14:paraId="105CA696" w14:textId="77777777" w:rsidR="00642658" w:rsidRPr="00562D97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62D97">
        <w:rPr>
          <w:rFonts w:ascii="Times New Roman" w:eastAsia="Times New Roman" w:hAnsi="Times New Roman"/>
          <w:iCs/>
          <w:sz w:val="24"/>
          <w:szCs w:val="24"/>
        </w:rPr>
        <w:t xml:space="preserve">17) Функциональные схемы систем автоблокировки (АБ): числовая кодовая АБ, АБ-ЧКЕ, АБ-УЕ, АБТ, </w:t>
      </w:r>
      <w:proofErr w:type="spellStart"/>
      <w:r w:rsidRPr="00562D97">
        <w:rPr>
          <w:rFonts w:ascii="Times New Roman" w:eastAsia="Times New Roman" w:hAnsi="Times New Roman"/>
          <w:iCs/>
          <w:sz w:val="24"/>
          <w:szCs w:val="24"/>
        </w:rPr>
        <w:t>АБТс</w:t>
      </w:r>
      <w:proofErr w:type="spellEnd"/>
      <w:r w:rsidRPr="00562D97">
        <w:rPr>
          <w:rFonts w:ascii="Times New Roman" w:eastAsia="Times New Roman" w:hAnsi="Times New Roman"/>
          <w:iCs/>
          <w:sz w:val="24"/>
          <w:szCs w:val="24"/>
        </w:rPr>
        <w:t>, АБТЦ, АБТЦМ.</w:t>
      </w:r>
    </w:p>
    <w:p w14:paraId="4D6F8F4D" w14:textId="77777777" w:rsidR="00642658" w:rsidRPr="00562D97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62D97">
        <w:rPr>
          <w:rFonts w:ascii="Times New Roman" w:eastAsia="Times New Roman" w:hAnsi="Times New Roman"/>
          <w:iCs/>
          <w:sz w:val="24"/>
          <w:szCs w:val="24"/>
        </w:rPr>
        <w:t>18) Особенности функционирования АБ на двухпутном участке.</w:t>
      </w:r>
    </w:p>
    <w:p w14:paraId="4BD94966" w14:textId="77777777" w:rsidR="00642658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562D97">
        <w:rPr>
          <w:rFonts w:ascii="Times New Roman" w:eastAsia="Times New Roman" w:hAnsi="Times New Roman"/>
          <w:iCs/>
          <w:sz w:val="24"/>
          <w:szCs w:val="24"/>
        </w:rPr>
        <w:lastRenderedPageBreak/>
        <w:t>19) Особенности функционирования АБ на однопутном участке.</w:t>
      </w:r>
    </w:p>
    <w:p w14:paraId="69E1B262" w14:textId="77777777" w:rsidR="00642658" w:rsidRDefault="00642658" w:rsidP="00642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120BE7">
        <w:rPr>
          <w:rFonts w:ascii="Times New Roman" w:eastAsia="Times New Roman" w:hAnsi="Times New Roman"/>
          <w:iCs/>
          <w:sz w:val="24"/>
          <w:szCs w:val="24"/>
        </w:rPr>
        <w:t>20)</w:t>
      </w:r>
      <w:r w:rsidRPr="00562D97">
        <w:rPr>
          <w:rFonts w:ascii="Times New Roman" w:eastAsia="Times New Roman" w:hAnsi="Times New Roman"/>
          <w:iCs/>
          <w:sz w:val="24"/>
          <w:szCs w:val="24"/>
        </w:rPr>
        <w:t xml:space="preserve"> Сигналы в каналах АЛС  </w:t>
      </w:r>
    </w:p>
    <w:p w14:paraId="26513225" w14:textId="77777777" w:rsidR="00642658" w:rsidRDefault="00642658" w:rsidP="009E05E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6917FC30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36C2C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C030E7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3C4F527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A1B412C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A019B1" w14:textId="5E554562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853B1F9" w14:textId="070E83F2" w:rsidR="00036C2C" w:rsidRDefault="00036C2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334E779" w14:textId="3ACF7CC1" w:rsidR="00036C2C" w:rsidRPr="009E1016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курсовой работе</w:t>
      </w:r>
    </w:p>
    <w:p w14:paraId="4FA105D1" w14:textId="77777777" w:rsidR="00036C2C" w:rsidRPr="00A80977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F68FC50" w14:textId="77777777" w:rsidR="00036C2C" w:rsidRPr="00A80977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9A47DA7" w14:textId="77777777" w:rsidR="00036C2C" w:rsidRPr="00A80977" w:rsidRDefault="00036C2C" w:rsidP="00036C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A2B1E44" w14:textId="26753B6C" w:rsidR="00036C2C" w:rsidRPr="00A80977" w:rsidRDefault="00036C2C" w:rsidP="00036C2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36C2C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FCC20" w14:textId="77777777" w:rsidR="004C4655" w:rsidRDefault="004C4655" w:rsidP="00EE3C25">
      <w:pPr>
        <w:spacing w:after="0" w:line="240" w:lineRule="auto"/>
      </w:pPr>
      <w:r>
        <w:separator/>
      </w:r>
    </w:p>
  </w:endnote>
  <w:endnote w:type="continuationSeparator" w:id="0">
    <w:p w14:paraId="4DE02EB1" w14:textId="77777777" w:rsidR="004C4655" w:rsidRDefault="004C4655" w:rsidP="00EE3C25">
      <w:pPr>
        <w:spacing w:after="0" w:line="240" w:lineRule="auto"/>
      </w:pPr>
      <w:r>
        <w:continuationSeparator/>
      </w:r>
    </w:p>
  </w:endnote>
  <w:endnote w:type="continuationNotice" w:id="1">
    <w:p w14:paraId="4BBC5C2D" w14:textId="77777777" w:rsidR="004C4655" w:rsidRDefault="004C46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F5B1" w14:textId="77777777" w:rsidR="004C4655" w:rsidRDefault="004C4655" w:rsidP="00EE3C25">
      <w:pPr>
        <w:spacing w:after="0" w:line="240" w:lineRule="auto"/>
      </w:pPr>
      <w:r>
        <w:separator/>
      </w:r>
    </w:p>
  </w:footnote>
  <w:footnote w:type="continuationSeparator" w:id="0">
    <w:p w14:paraId="7624F055" w14:textId="77777777" w:rsidR="004C4655" w:rsidRDefault="004C4655" w:rsidP="00EE3C25">
      <w:pPr>
        <w:spacing w:after="0" w:line="240" w:lineRule="auto"/>
      </w:pPr>
      <w:r>
        <w:continuationSeparator/>
      </w:r>
    </w:p>
  </w:footnote>
  <w:footnote w:type="continuationNotice" w:id="1">
    <w:p w14:paraId="5C913CFE" w14:textId="77777777" w:rsidR="004C4655" w:rsidRDefault="004C4655">
      <w:pPr>
        <w:spacing w:after="0" w:line="240" w:lineRule="auto"/>
      </w:pPr>
    </w:p>
  </w:footnote>
  <w:footnote w:id="2">
    <w:p w14:paraId="4CD56E46" w14:textId="77777777" w:rsidR="00BF00F2" w:rsidRPr="00A80977" w:rsidRDefault="00BF00F2" w:rsidP="00BF00F2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36C2C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09B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BE7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211A"/>
    <w:rsid w:val="0015372D"/>
    <w:rsid w:val="001540C4"/>
    <w:rsid w:val="00161F49"/>
    <w:rsid w:val="0016249B"/>
    <w:rsid w:val="001672A0"/>
    <w:rsid w:val="00167A1F"/>
    <w:rsid w:val="00171964"/>
    <w:rsid w:val="0017307B"/>
    <w:rsid w:val="00180A7F"/>
    <w:rsid w:val="001816F2"/>
    <w:rsid w:val="00183DAF"/>
    <w:rsid w:val="00193002"/>
    <w:rsid w:val="001974ED"/>
    <w:rsid w:val="00197AF7"/>
    <w:rsid w:val="001A0E8B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2FD"/>
    <w:rsid w:val="00215434"/>
    <w:rsid w:val="00216EF0"/>
    <w:rsid w:val="0022045A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05E6"/>
    <w:rsid w:val="0028257F"/>
    <w:rsid w:val="002833EC"/>
    <w:rsid w:val="00285391"/>
    <w:rsid w:val="002945D8"/>
    <w:rsid w:val="002A17B8"/>
    <w:rsid w:val="002A75F3"/>
    <w:rsid w:val="002B787F"/>
    <w:rsid w:val="002C0F74"/>
    <w:rsid w:val="002C14C1"/>
    <w:rsid w:val="002C2C8C"/>
    <w:rsid w:val="002C35C5"/>
    <w:rsid w:val="002C5147"/>
    <w:rsid w:val="002D202E"/>
    <w:rsid w:val="00306FC3"/>
    <w:rsid w:val="00307025"/>
    <w:rsid w:val="0030776D"/>
    <w:rsid w:val="00310D53"/>
    <w:rsid w:val="003265C2"/>
    <w:rsid w:val="0034217B"/>
    <w:rsid w:val="00346428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5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F5C"/>
    <w:rsid w:val="005E6CF1"/>
    <w:rsid w:val="005F17C8"/>
    <w:rsid w:val="005F2A8E"/>
    <w:rsid w:val="005F58CA"/>
    <w:rsid w:val="0060281C"/>
    <w:rsid w:val="00603289"/>
    <w:rsid w:val="00605416"/>
    <w:rsid w:val="00632314"/>
    <w:rsid w:val="006378AD"/>
    <w:rsid w:val="00637F31"/>
    <w:rsid w:val="00642658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1573"/>
    <w:rsid w:val="006B2D36"/>
    <w:rsid w:val="006B4197"/>
    <w:rsid w:val="006B7AAC"/>
    <w:rsid w:val="006D31B0"/>
    <w:rsid w:val="006E7601"/>
    <w:rsid w:val="006F60A2"/>
    <w:rsid w:val="00704EEB"/>
    <w:rsid w:val="00705A2E"/>
    <w:rsid w:val="00707255"/>
    <w:rsid w:val="00707A71"/>
    <w:rsid w:val="00715F1D"/>
    <w:rsid w:val="00717AE0"/>
    <w:rsid w:val="0072196B"/>
    <w:rsid w:val="007340D3"/>
    <w:rsid w:val="00734914"/>
    <w:rsid w:val="007419C7"/>
    <w:rsid w:val="00742D94"/>
    <w:rsid w:val="00760BD1"/>
    <w:rsid w:val="0077405C"/>
    <w:rsid w:val="00775E60"/>
    <w:rsid w:val="0078148A"/>
    <w:rsid w:val="00781780"/>
    <w:rsid w:val="00792941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0048"/>
    <w:rsid w:val="00853EC4"/>
    <w:rsid w:val="00854D07"/>
    <w:rsid w:val="00863198"/>
    <w:rsid w:val="00875903"/>
    <w:rsid w:val="00895FB5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3227"/>
    <w:rsid w:val="008E4E90"/>
    <w:rsid w:val="008E61C5"/>
    <w:rsid w:val="008E6CE7"/>
    <w:rsid w:val="008F348D"/>
    <w:rsid w:val="008F68CD"/>
    <w:rsid w:val="009005DF"/>
    <w:rsid w:val="009015CD"/>
    <w:rsid w:val="009065A7"/>
    <w:rsid w:val="00914AAB"/>
    <w:rsid w:val="00922FC8"/>
    <w:rsid w:val="00930E88"/>
    <w:rsid w:val="00935D04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05EB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C9C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75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6C4C"/>
    <w:rsid w:val="00B80942"/>
    <w:rsid w:val="00B827C1"/>
    <w:rsid w:val="00B910B1"/>
    <w:rsid w:val="00B91957"/>
    <w:rsid w:val="00BA124B"/>
    <w:rsid w:val="00BC0C33"/>
    <w:rsid w:val="00BC3400"/>
    <w:rsid w:val="00BC39C2"/>
    <w:rsid w:val="00BE767D"/>
    <w:rsid w:val="00BE7E60"/>
    <w:rsid w:val="00BF00F2"/>
    <w:rsid w:val="00BF2027"/>
    <w:rsid w:val="00BF4366"/>
    <w:rsid w:val="00C114D6"/>
    <w:rsid w:val="00C24582"/>
    <w:rsid w:val="00C300D8"/>
    <w:rsid w:val="00C33B56"/>
    <w:rsid w:val="00C33D6D"/>
    <w:rsid w:val="00C4415E"/>
    <w:rsid w:val="00C51A8F"/>
    <w:rsid w:val="00C62C16"/>
    <w:rsid w:val="00C6693B"/>
    <w:rsid w:val="00C7490E"/>
    <w:rsid w:val="00C8195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56BD0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5FD1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55C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61A7"/>
    <w:rsid w:val="00EB2D09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AB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EA91D8"/>
  <w15:docId w15:val="{287A07FF-D9D0-4AA2-B751-20403AB2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BF00F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A47B09-A8E8-495D-BBA5-625BA1B024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24D97-82DA-4786-912D-EBD6B2D09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21</cp:revision>
  <cp:lastPrinted>2021-02-16T04:52:00Z</cp:lastPrinted>
  <dcterms:created xsi:type="dcterms:W3CDTF">2021-04-08T10:59:00Z</dcterms:created>
  <dcterms:modified xsi:type="dcterms:W3CDTF">2026-09-09T10:31:00Z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